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436C" w14:textId="77777777" w:rsidR="00FE5979" w:rsidRPr="00FE5979" w:rsidRDefault="00FE5979" w:rsidP="00FE5979">
      <w:pPr>
        <w:shd w:val="clear" w:color="auto" w:fill="FFFFFF"/>
        <w:jc w:val="center"/>
        <w:textAlignment w:val="baseline"/>
      </w:pPr>
      <w:r w:rsidRPr="00FE5979">
        <w:rPr>
          <w:b/>
          <w:spacing w:val="2"/>
        </w:rPr>
        <w:t>Схемы декларирования продукции на соответствие требованиям ТР ТС 018/2011,</w:t>
      </w:r>
    </w:p>
    <w:p w14:paraId="470F5030" w14:textId="77777777" w:rsidR="00FE5979" w:rsidRPr="00C72213" w:rsidRDefault="00FE5979" w:rsidP="00FE5979">
      <w:pPr>
        <w:shd w:val="clear" w:color="auto" w:fill="FFFFFF"/>
        <w:jc w:val="center"/>
        <w:textAlignment w:val="baseline"/>
        <w:rPr>
          <w:b/>
        </w:rPr>
      </w:pPr>
      <w:r w:rsidRPr="00FE5979">
        <w:rPr>
          <w:b/>
        </w:rPr>
        <w:t>применяемые в ОС «М-ФОНД»</w:t>
      </w:r>
    </w:p>
    <w:p w14:paraId="318425FE" w14:textId="77777777" w:rsidR="00FE5979" w:rsidRDefault="00FE5979" w:rsidP="00FE5979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509"/>
        <w:gridCol w:w="1742"/>
        <w:gridCol w:w="1606"/>
        <w:gridCol w:w="2360"/>
        <w:gridCol w:w="1837"/>
      </w:tblGrid>
      <w:tr w:rsidR="00FE5979" w:rsidRPr="00214FAE" w14:paraId="3B12B95B" w14:textId="77777777" w:rsidTr="00750D38">
        <w:trPr>
          <w:trHeight w:val="434"/>
        </w:trPr>
        <w:tc>
          <w:tcPr>
            <w:tcW w:w="389" w:type="pct"/>
            <w:vMerge w:val="restart"/>
          </w:tcPr>
          <w:p w14:paraId="35B251F9" w14:textId="77777777" w:rsidR="00FE5979" w:rsidRPr="00214FAE" w:rsidRDefault="00FE5979" w:rsidP="00750D38">
            <w:pPr>
              <w:autoSpaceDE w:val="0"/>
              <w:autoSpaceDN w:val="0"/>
              <w:adjustRightInd w:val="0"/>
              <w:ind w:left="-8"/>
              <w:jc w:val="center"/>
              <w:rPr>
                <w:b/>
                <w:sz w:val="20"/>
                <w:szCs w:val="20"/>
              </w:rPr>
            </w:pPr>
            <w:r w:rsidRPr="00214FAE">
              <w:rPr>
                <w:b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2504" w:type="pct"/>
            <w:gridSpan w:val="3"/>
          </w:tcPr>
          <w:p w14:paraId="14FF88FD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4FAE">
              <w:rPr>
                <w:b/>
                <w:sz w:val="20"/>
                <w:szCs w:val="20"/>
                <w:lang w:eastAsia="ru-RU"/>
              </w:rPr>
              <w:t>Элемент схемы</w:t>
            </w:r>
          </w:p>
        </w:tc>
        <w:tc>
          <w:tcPr>
            <w:tcW w:w="1210" w:type="pct"/>
            <w:vMerge w:val="restart"/>
          </w:tcPr>
          <w:p w14:paraId="2A3708FC" w14:textId="77777777" w:rsidR="00FE5979" w:rsidRPr="00214FAE" w:rsidRDefault="00FE5979" w:rsidP="00750D38">
            <w:pPr>
              <w:jc w:val="center"/>
              <w:rPr>
                <w:b/>
                <w:sz w:val="20"/>
                <w:szCs w:val="20"/>
              </w:rPr>
            </w:pPr>
            <w:r w:rsidRPr="00214FAE">
              <w:rPr>
                <w:b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898" w:type="pct"/>
            <w:vMerge w:val="restart"/>
          </w:tcPr>
          <w:p w14:paraId="1C60726E" w14:textId="77777777" w:rsidR="00FE5979" w:rsidRPr="00214FAE" w:rsidRDefault="00FE5979" w:rsidP="00750D38">
            <w:pPr>
              <w:jc w:val="center"/>
              <w:rPr>
                <w:b/>
                <w:sz w:val="20"/>
                <w:szCs w:val="20"/>
              </w:rPr>
            </w:pPr>
            <w:r w:rsidRPr="00214FAE">
              <w:rPr>
                <w:b/>
                <w:sz w:val="20"/>
                <w:szCs w:val="20"/>
                <w:lang w:eastAsia="ru-RU"/>
              </w:rPr>
              <w:t>Документ, подтверждающий соответствие</w:t>
            </w:r>
          </w:p>
        </w:tc>
      </w:tr>
      <w:tr w:rsidR="00FE5979" w:rsidRPr="00214FAE" w14:paraId="7FE614D5" w14:textId="77777777" w:rsidTr="00750D38">
        <w:trPr>
          <w:trHeight w:val="510"/>
        </w:trPr>
        <w:tc>
          <w:tcPr>
            <w:tcW w:w="389" w:type="pct"/>
            <w:vMerge/>
          </w:tcPr>
          <w:p w14:paraId="585DB844" w14:textId="77777777" w:rsidR="00FE5979" w:rsidRPr="00214FAE" w:rsidRDefault="00FE5979" w:rsidP="00750D38">
            <w:pPr>
              <w:autoSpaceDE w:val="0"/>
              <w:autoSpaceDN w:val="0"/>
              <w:adjustRightInd w:val="0"/>
              <w:ind w:left="-8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14:paraId="1E72EB3C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  <w:lang w:eastAsia="ru-RU"/>
              </w:rPr>
              <w:t>испытания продукции</w:t>
            </w:r>
          </w:p>
        </w:tc>
        <w:tc>
          <w:tcPr>
            <w:tcW w:w="897" w:type="pct"/>
          </w:tcPr>
          <w:p w14:paraId="39B7312B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  <w:lang w:eastAsia="ru-RU"/>
              </w:rPr>
              <w:t>оценка производства</w:t>
            </w:r>
          </w:p>
        </w:tc>
        <w:tc>
          <w:tcPr>
            <w:tcW w:w="828" w:type="pct"/>
          </w:tcPr>
          <w:p w14:paraId="43E60654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  <w:lang w:eastAsia="ru-RU"/>
              </w:rPr>
              <w:t>Производстве-нный  контроль</w:t>
            </w:r>
          </w:p>
        </w:tc>
        <w:tc>
          <w:tcPr>
            <w:tcW w:w="1210" w:type="pct"/>
            <w:vMerge/>
          </w:tcPr>
          <w:p w14:paraId="6A8D97D5" w14:textId="77777777" w:rsidR="00FE5979" w:rsidRPr="00214FAE" w:rsidRDefault="00FE5979" w:rsidP="00750D38">
            <w:pPr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</w:tcPr>
          <w:p w14:paraId="5506C5FB" w14:textId="77777777" w:rsidR="00FE5979" w:rsidRPr="00214FAE" w:rsidRDefault="00FE5979" w:rsidP="00750D38">
            <w:pPr>
              <w:rPr>
                <w:sz w:val="28"/>
                <w:szCs w:val="28"/>
              </w:rPr>
            </w:pPr>
          </w:p>
        </w:tc>
      </w:tr>
      <w:tr w:rsidR="00FE5979" w:rsidRPr="00214FAE" w14:paraId="392774A8" w14:textId="77777777" w:rsidTr="00750D38">
        <w:trPr>
          <w:trHeight w:val="271"/>
        </w:trPr>
        <w:tc>
          <w:tcPr>
            <w:tcW w:w="389" w:type="pct"/>
          </w:tcPr>
          <w:p w14:paraId="38BA29BD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</w:tcPr>
          <w:p w14:paraId="58E002F6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2</w:t>
            </w:r>
          </w:p>
        </w:tc>
        <w:tc>
          <w:tcPr>
            <w:tcW w:w="897" w:type="pct"/>
          </w:tcPr>
          <w:p w14:paraId="24DE8643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</w:tcPr>
          <w:p w14:paraId="07D18B97" w14:textId="77777777" w:rsidR="00FE5979" w:rsidRPr="00214FAE" w:rsidRDefault="00FE5979" w:rsidP="00750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4</w:t>
            </w:r>
          </w:p>
        </w:tc>
        <w:tc>
          <w:tcPr>
            <w:tcW w:w="1210" w:type="pct"/>
          </w:tcPr>
          <w:p w14:paraId="0CE4CBC4" w14:textId="77777777" w:rsidR="00FE5979" w:rsidRPr="00214FAE" w:rsidRDefault="00FE5979" w:rsidP="00750D38">
            <w:pPr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14:paraId="4069E29D" w14:textId="77777777" w:rsidR="00FE5979" w:rsidRPr="00214FAE" w:rsidRDefault="00FE5979" w:rsidP="00750D38">
            <w:pPr>
              <w:jc w:val="center"/>
              <w:rPr>
                <w:sz w:val="20"/>
                <w:szCs w:val="20"/>
              </w:rPr>
            </w:pPr>
            <w:r w:rsidRPr="00214FAE">
              <w:rPr>
                <w:sz w:val="20"/>
                <w:szCs w:val="20"/>
              </w:rPr>
              <w:t>6</w:t>
            </w:r>
          </w:p>
        </w:tc>
      </w:tr>
      <w:tr w:rsidR="00FE5979" w:rsidRPr="00265C07" w14:paraId="783D7741" w14:textId="77777777" w:rsidTr="00750D38">
        <w:trPr>
          <w:trHeight w:val="271"/>
        </w:trPr>
        <w:tc>
          <w:tcPr>
            <w:tcW w:w="389" w:type="pct"/>
          </w:tcPr>
          <w:p w14:paraId="39B31FC8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1д</w:t>
            </w:r>
          </w:p>
        </w:tc>
        <w:tc>
          <w:tcPr>
            <w:tcW w:w="779" w:type="pct"/>
          </w:tcPr>
          <w:p w14:paraId="27D711D3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образцов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ществля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е</w:t>
            </w:r>
            <w:r w:rsidRPr="00265C07">
              <w:rPr>
                <w:sz w:val="20"/>
                <w:szCs w:val="20"/>
                <w:lang w:eastAsia="ru-RU"/>
              </w:rPr>
              <w:t>т изготовитель</w:t>
            </w:r>
          </w:p>
        </w:tc>
        <w:tc>
          <w:tcPr>
            <w:tcW w:w="897" w:type="pct"/>
          </w:tcPr>
          <w:p w14:paraId="00D3A126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Производствен-ный контроль осуществляет изготовитель</w:t>
            </w:r>
          </w:p>
        </w:tc>
        <w:tc>
          <w:tcPr>
            <w:tcW w:w="828" w:type="pct"/>
          </w:tcPr>
          <w:p w14:paraId="51D9EBF2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1210" w:type="pct"/>
          </w:tcPr>
          <w:p w14:paraId="303D8526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Для прод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ии,</w:t>
            </w:r>
          </w:p>
          <w:p w14:paraId="4329C6C4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скаемой серийно Заявитель - изготовитель</w:t>
            </w:r>
          </w:p>
          <w:p w14:paraId="34BB1D61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гос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дарства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-</w:t>
            </w:r>
            <w:r w:rsidRPr="00265C07">
              <w:rPr>
                <w:sz w:val="20"/>
                <w:szCs w:val="20"/>
                <w:lang w:eastAsia="ru-RU"/>
              </w:rPr>
              <w:t>чле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>а</w:t>
            </w:r>
          </w:p>
          <w:p w14:paraId="0962D35B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 xml:space="preserve">Евразийского экономического союза или 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п</w:t>
            </w:r>
            <w:r w:rsidRPr="00265C07">
              <w:rPr>
                <w:sz w:val="20"/>
                <w:szCs w:val="20"/>
                <w:lang w:eastAsia="ru-RU"/>
              </w:rPr>
              <w:t>олномоченное иностранн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ы</w:t>
            </w:r>
            <w:r w:rsidRPr="00265C07">
              <w:rPr>
                <w:sz w:val="20"/>
                <w:szCs w:val="20"/>
                <w:lang w:eastAsia="ru-RU"/>
              </w:rPr>
              <w:t>м изготовителем</w:t>
            </w:r>
          </w:p>
          <w:p w14:paraId="2F52F79E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лицо на</w:t>
            </w:r>
          </w:p>
          <w:p w14:paraId="1CF22CA9" w14:textId="77777777" w:rsidR="00FE5979" w:rsidRPr="00265C07" w:rsidRDefault="00FE5979" w:rsidP="00750D38">
            <w:pPr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территории Евразийского экономического союза</w:t>
            </w:r>
          </w:p>
        </w:tc>
        <w:tc>
          <w:tcPr>
            <w:tcW w:w="898" w:type="pct"/>
          </w:tcPr>
          <w:p w14:paraId="11A81515" w14:textId="77777777" w:rsidR="00FE5979" w:rsidRPr="00265C07" w:rsidRDefault="00FE5979" w:rsidP="00750D38">
            <w:pPr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FE5979" w:rsidRPr="00265C07" w14:paraId="1DADA227" w14:textId="77777777" w:rsidTr="00750D38">
        <w:trPr>
          <w:trHeight w:val="557"/>
        </w:trPr>
        <w:tc>
          <w:tcPr>
            <w:tcW w:w="389" w:type="pct"/>
          </w:tcPr>
          <w:p w14:paraId="6914F465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3д</w:t>
            </w:r>
          </w:p>
          <w:p w14:paraId="63F0A33A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14:paraId="21B2CE6D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образцов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в</w:t>
            </w:r>
          </w:p>
          <w:p w14:paraId="63A5E3B8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АИЛ (Ц)</w:t>
            </w:r>
          </w:p>
        </w:tc>
        <w:tc>
          <w:tcPr>
            <w:tcW w:w="897" w:type="pct"/>
          </w:tcPr>
          <w:p w14:paraId="6E1DE58E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-</w:t>
            </w:r>
          </w:p>
        </w:tc>
        <w:tc>
          <w:tcPr>
            <w:tcW w:w="828" w:type="pct"/>
          </w:tcPr>
          <w:p w14:paraId="0BFC5F04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Производствен-ный контроль 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ществля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е</w:t>
            </w:r>
            <w:r w:rsidRPr="00265C07">
              <w:rPr>
                <w:sz w:val="20"/>
                <w:szCs w:val="20"/>
                <w:lang w:eastAsia="ru-RU"/>
              </w:rPr>
              <w:t xml:space="preserve">т изготовитель </w:t>
            </w:r>
          </w:p>
        </w:tc>
        <w:tc>
          <w:tcPr>
            <w:tcW w:w="1210" w:type="pct"/>
          </w:tcPr>
          <w:p w14:paraId="6BD5DB9E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Для прод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ии,</w:t>
            </w:r>
          </w:p>
          <w:p w14:paraId="06571AF6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скаемой серийно Заявитель - изготовитель</w:t>
            </w:r>
          </w:p>
          <w:p w14:paraId="56B20BD5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гос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дарства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-</w:t>
            </w:r>
            <w:r w:rsidRPr="00265C07">
              <w:rPr>
                <w:sz w:val="20"/>
                <w:szCs w:val="20"/>
                <w:lang w:eastAsia="ru-RU"/>
              </w:rPr>
              <w:t>чле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 xml:space="preserve">а Евразийского экономического союза или 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п</w:t>
            </w:r>
            <w:r w:rsidRPr="00265C07">
              <w:rPr>
                <w:sz w:val="20"/>
                <w:szCs w:val="20"/>
                <w:lang w:eastAsia="ru-RU"/>
              </w:rPr>
              <w:t>олномоченное иностранн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ы</w:t>
            </w:r>
            <w:r w:rsidRPr="00265C07">
              <w:rPr>
                <w:sz w:val="20"/>
                <w:szCs w:val="20"/>
                <w:lang w:eastAsia="ru-RU"/>
              </w:rPr>
              <w:t>м изготовителем лицо на территории</w:t>
            </w:r>
          </w:p>
          <w:p w14:paraId="077CDAA0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Евразийского экономического союза</w:t>
            </w:r>
          </w:p>
        </w:tc>
        <w:tc>
          <w:tcPr>
            <w:tcW w:w="898" w:type="pct"/>
          </w:tcPr>
          <w:p w14:paraId="5BDBE359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Деклара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ия о соответствии на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кцию, 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скаемую серийно</w:t>
            </w:r>
          </w:p>
        </w:tc>
      </w:tr>
      <w:tr w:rsidR="00FE5979" w:rsidRPr="00265C07" w14:paraId="082F4B8A" w14:textId="77777777" w:rsidTr="00750D38">
        <w:trPr>
          <w:trHeight w:val="2893"/>
        </w:trPr>
        <w:tc>
          <w:tcPr>
            <w:tcW w:w="389" w:type="pct"/>
          </w:tcPr>
          <w:p w14:paraId="29327D53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4д</w:t>
            </w:r>
          </w:p>
          <w:p w14:paraId="10FE93C0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76E1E1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C41FE6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088602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9D131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AB362A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9E2A5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8914F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3B5479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247874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14:paraId="172DD375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партии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(единичного изделия)</w:t>
            </w:r>
          </w:p>
          <w:p w14:paraId="5415F6C3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в АИЛ (Ц)</w:t>
            </w:r>
          </w:p>
        </w:tc>
        <w:tc>
          <w:tcPr>
            <w:tcW w:w="897" w:type="pct"/>
          </w:tcPr>
          <w:p w14:paraId="69A866B6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-</w:t>
            </w:r>
          </w:p>
        </w:tc>
        <w:tc>
          <w:tcPr>
            <w:tcW w:w="828" w:type="pct"/>
          </w:tcPr>
          <w:p w14:paraId="7C794614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-</w:t>
            </w:r>
          </w:p>
        </w:tc>
        <w:tc>
          <w:tcPr>
            <w:tcW w:w="1210" w:type="pct"/>
          </w:tcPr>
          <w:p w14:paraId="53827808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Для партии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(единичного изделия)</w:t>
            </w:r>
          </w:p>
          <w:p w14:paraId="4F43B408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Заявитель - изготовител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ь</w:t>
            </w:r>
            <w:r w:rsidRPr="00265C07">
              <w:rPr>
                <w:sz w:val="20"/>
                <w:szCs w:val="20"/>
                <w:lang w:eastAsia="ru-RU"/>
              </w:rPr>
              <w:t>, продавец (постав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щ</w:t>
            </w:r>
            <w:r w:rsidRPr="00265C07">
              <w:rPr>
                <w:sz w:val="20"/>
                <w:szCs w:val="20"/>
                <w:lang w:eastAsia="ru-RU"/>
              </w:rPr>
              <w:t>ик) гос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 xml:space="preserve">дарства 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-</w:t>
            </w:r>
            <w:r w:rsidRPr="00265C07">
              <w:rPr>
                <w:sz w:val="20"/>
                <w:szCs w:val="20"/>
                <w:lang w:eastAsia="ru-RU"/>
              </w:rPr>
              <w:t>чле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 xml:space="preserve">а Евразийского экономического союза или 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п</w:t>
            </w:r>
            <w:r w:rsidRPr="00265C07">
              <w:rPr>
                <w:sz w:val="20"/>
                <w:szCs w:val="20"/>
                <w:lang w:eastAsia="ru-RU"/>
              </w:rPr>
              <w:t>олномоченное иностранн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ы</w:t>
            </w:r>
            <w:r w:rsidRPr="00265C07">
              <w:rPr>
                <w:sz w:val="20"/>
                <w:szCs w:val="20"/>
                <w:lang w:eastAsia="ru-RU"/>
              </w:rPr>
              <w:t>м изготовителем лицо на территории Евразийского экономического союза</w:t>
            </w:r>
          </w:p>
        </w:tc>
        <w:tc>
          <w:tcPr>
            <w:tcW w:w="898" w:type="pct"/>
          </w:tcPr>
          <w:p w14:paraId="735E6AAC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Деклара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ия о соответствии на партию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(единичное изделие)</w:t>
            </w:r>
          </w:p>
        </w:tc>
      </w:tr>
      <w:tr w:rsidR="00FE5979" w:rsidRPr="00265C07" w14:paraId="7EED7258" w14:textId="77777777" w:rsidTr="00750D38">
        <w:trPr>
          <w:trHeight w:val="638"/>
        </w:trPr>
        <w:tc>
          <w:tcPr>
            <w:tcW w:w="389" w:type="pct"/>
          </w:tcPr>
          <w:p w14:paraId="197194C6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6д</w:t>
            </w:r>
          </w:p>
        </w:tc>
        <w:tc>
          <w:tcPr>
            <w:tcW w:w="779" w:type="pct"/>
          </w:tcPr>
          <w:p w14:paraId="356526C7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образцов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в</w:t>
            </w:r>
          </w:p>
          <w:p w14:paraId="048D78A3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в АИЛ (Ц)</w:t>
            </w:r>
          </w:p>
        </w:tc>
        <w:tc>
          <w:tcPr>
            <w:tcW w:w="897" w:type="pct"/>
          </w:tcPr>
          <w:p w14:paraId="4259BE9C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Сертификац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систе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м</w:t>
            </w:r>
            <w:r w:rsidRPr="00265C07">
              <w:rPr>
                <w:sz w:val="20"/>
                <w:szCs w:val="20"/>
                <w:lang w:eastAsia="ru-RU"/>
              </w:rPr>
              <w:t>ы менеджмента и инспекцио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>ный контроль органом по сертификац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и систем менеджмента</w:t>
            </w:r>
          </w:p>
        </w:tc>
        <w:tc>
          <w:tcPr>
            <w:tcW w:w="828" w:type="pct"/>
          </w:tcPr>
          <w:p w14:paraId="07F245C2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  <w:lang w:eastAsia="ru-RU"/>
              </w:rPr>
              <w:t>Производствен-ный контроль 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ществля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е</w:t>
            </w:r>
            <w:r w:rsidRPr="00265C07">
              <w:rPr>
                <w:sz w:val="20"/>
                <w:szCs w:val="20"/>
                <w:lang w:eastAsia="ru-RU"/>
              </w:rPr>
              <w:t>т изготовитель</w:t>
            </w:r>
          </w:p>
        </w:tc>
        <w:tc>
          <w:tcPr>
            <w:tcW w:w="1210" w:type="pct"/>
          </w:tcPr>
          <w:p w14:paraId="746AEA35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Для прод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ии, 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скаемой серийно</w:t>
            </w:r>
          </w:p>
          <w:p w14:paraId="44A7DF13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Заявитель- изготовитель гос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дарства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-</w:t>
            </w:r>
            <w:r w:rsidRPr="00265C07">
              <w:rPr>
                <w:sz w:val="20"/>
                <w:szCs w:val="20"/>
                <w:lang w:eastAsia="ru-RU"/>
              </w:rPr>
              <w:t>чле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 xml:space="preserve">а Евразийского экономического союза или 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п</w:t>
            </w:r>
            <w:r w:rsidRPr="00265C07">
              <w:rPr>
                <w:sz w:val="20"/>
                <w:szCs w:val="20"/>
                <w:lang w:eastAsia="ru-RU"/>
              </w:rPr>
              <w:t>олномоченное иностранн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ы</w:t>
            </w:r>
            <w:r w:rsidRPr="00265C07">
              <w:rPr>
                <w:sz w:val="20"/>
                <w:szCs w:val="20"/>
                <w:lang w:eastAsia="ru-RU"/>
              </w:rPr>
              <w:t>м изготовителем лицо на территории Евразийского экономического союза</w:t>
            </w:r>
          </w:p>
        </w:tc>
        <w:tc>
          <w:tcPr>
            <w:tcW w:w="898" w:type="pct"/>
          </w:tcPr>
          <w:p w14:paraId="7725C46D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Деклара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ия о соответствии на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кцию, 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скаемую серийно</w:t>
            </w:r>
          </w:p>
        </w:tc>
      </w:tr>
      <w:tr w:rsidR="00FE5979" w:rsidRPr="00265C07" w14:paraId="78FDD809" w14:textId="77777777" w:rsidTr="00750D38">
        <w:trPr>
          <w:trHeight w:val="638"/>
        </w:trPr>
        <w:tc>
          <w:tcPr>
            <w:tcW w:w="389" w:type="pct"/>
          </w:tcPr>
          <w:p w14:paraId="764897C5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C07">
              <w:rPr>
                <w:sz w:val="20"/>
                <w:szCs w:val="20"/>
              </w:rPr>
              <w:t>7д</w:t>
            </w:r>
          </w:p>
        </w:tc>
        <w:tc>
          <w:tcPr>
            <w:tcW w:w="779" w:type="pct"/>
          </w:tcPr>
          <w:p w14:paraId="59F35FDE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Испытан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образцов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кции 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ществля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е</w:t>
            </w:r>
            <w:r w:rsidRPr="00265C07">
              <w:rPr>
                <w:sz w:val="20"/>
                <w:szCs w:val="20"/>
                <w:lang w:eastAsia="ru-RU"/>
              </w:rPr>
              <w:t>т изготовитель</w:t>
            </w:r>
          </w:p>
        </w:tc>
        <w:tc>
          <w:tcPr>
            <w:tcW w:w="897" w:type="pct"/>
          </w:tcPr>
          <w:p w14:paraId="68B1B8DD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Сертификац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>я систе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м</w:t>
            </w:r>
            <w:r w:rsidRPr="00265C07">
              <w:rPr>
                <w:sz w:val="20"/>
                <w:szCs w:val="20"/>
                <w:lang w:eastAsia="ru-RU"/>
              </w:rPr>
              <w:t>ы менеджмента и инспекцио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>ный контроль органом по сертификац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и</w:t>
            </w:r>
            <w:r w:rsidRPr="00265C07">
              <w:rPr>
                <w:sz w:val="20"/>
                <w:szCs w:val="20"/>
                <w:lang w:eastAsia="ru-RU"/>
              </w:rPr>
              <w:t xml:space="preserve">и </w:t>
            </w:r>
            <w:r w:rsidRPr="00265C07">
              <w:rPr>
                <w:sz w:val="20"/>
                <w:szCs w:val="20"/>
                <w:lang w:eastAsia="ru-RU"/>
              </w:rPr>
              <w:lastRenderedPageBreak/>
              <w:t>систем менеджмента</w:t>
            </w:r>
          </w:p>
        </w:tc>
        <w:tc>
          <w:tcPr>
            <w:tcW w:w="828" w:type="pct"/>
          </w:tcPr>
          <w:p w14:paraId="050DE1BC" w14:textId="77777777" w:rsidR="00FE5979" w:rsidRPr="00265C07" w:rsidRDefault="00FE5979" w:rsidP="00750D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lastRenderedPageBreak/>
              <w:t>Производствен-ный контроль 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ществля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е</w:t>
            </w:r>
            <w:r w:rsidRPr="00265C07">
              <w:rPr>
                <w:sz w:val="20"/>
                <w:szCs w:val="20"/>
                <w:lang w:eastAsia="ru-RU"/>
              </w:rPr>
              <w:t>т изготовитель</w:t>
            </w:r>
          </w:p>
        </w:tc>
        <w:tc>
          <w:tcPr>
            <w:tcW w:w="1210" w:type="pct"/>
          </w:tcPr>
          <w:p w14:paraId="0099AEE9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Для прод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ии, 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скаемой серийно</w:t>
            </w:r>
          </w:p>
          <w:p w14:paraId="22D7CA4F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t>Заявитель- изготовитель гос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дарства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-</w:t>
            </w:r>
            <w:r w:rsidRPr="00265C07">
              <w:rPr>
                <w:sz w:val="20"/>
                <w:szCs w:val="20"/>
                <w:lang w:eastAsia="ru-RU"/>
              </w:rPr>
              <w:t>чле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н</w:t>
            </w:r>
            <w:r w:rsidRPr="00265C07">
              <w:rPr>
                <w:sz w:val="20"/>
                <w:szCs w:val="20"/>
                <w:lang w:eastAsia="ru-RU"/>
              </w:rPr>
              <w:t xml:space="preserve">а Евразийского экономического союза или 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п</w:t>
            </w:r>
            <w:r w:rsidRPr="00265C07">
              <w:rPr>
                <w:sz w:val="20"/>
                <w:szCs w:val="20"/>
                <w:lang w:eastAsia="ru-RU"/>
              </w:rPr>
              <w:t>олномоченное иностранн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ы</w:t>
            </w:r>
            <w:r w:rsidRPr="00265C07">
              <w:rPr>
                <w:sz w:val="20"/>
                <w:szCs w:val="20"/>
                <w:lang w:eastAsia="ru-RU"/>
              </w:rPr>
              <w:t xml:space="preserve">м </w:t>
            </w:r>
            <w:r w:rsidRPr="00265C07">
              <w:rPr>
                <w:sz w:val="20"/>
                <w:szCs w:val="20"/>
                <w:lang w:eastAsia="ru-RU"/>
              </w:rPr>
              <w:lastRenderedPageBreak/>
              <w:t>изготовителем лицо на территории Евразийского экономического союза</w:t>
            </w:r>
          </w:p>
        </w:tc>
        <w:tc>
          <w:tcPr>
            <w:tcW w:w="898" w:type="pct"/>
          </w:tcPr>
          <w:p w14:paraId="4B78EBE0" w14:textId="77777777" w:rsidR="00FE5979" w:rsidRPr="00265C07" w:rsidRDefault="00FE5979" w:rsidP="00750D38">
            <w:pPr>
              <w:rPr>
                <w:sz w:val="20"/>
                <w:szCs w:val="20"/>
                <w:lang w:eastAsia="ru-RU"/>
              </w:rPr>
            </w:pPr>
            <w:r w:rsidRPr="00265C07">
              <w:rPr>
                <w:sz w:val="20"/>
                <w:szCs w:val="20"/>
                <w:lang w:eastAsia="ru-RU"/>
              </w:rPr>
              <w:lastRenderedPageBreak/>
              <w:t>Деклара</w:t>
            </w:r>
            <w:r w:rsidRPr="00265C07">
              <w:rPr>
                <w:spacing w:val="1"/>
                <w:sz w:val="20"/>
                <w:szCs w:val="20"/>
                <w:lang w:eastAsia="ru-RU"/>
              </w:rPr>
              <w:t>ц</w:t>
            </w:r>
            <w:r w:rsidRPr="00265C07">
              <w:rPr>
                <w:sz w:val="20"/>
                <w:szCs w:val="20"/>
                <w:lang w:eastAsia="ru-RU"/>
              </w:rPr>
              <w:t>ия о соответствии на про</w:t>
            </w:r>
            <w:r w:rsidRPr="00265C07">
              <w:rPr>
                <w:spacing w:val="-1"/>
                <w:sz w:val="20"/>
                <w:szCs w:val="20"/>
                <w:lang w:eastAsia="ru-RU"/>
              </w:rPr>
              <w:t>д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>кцию, вып</w:t>
            </w:r>
            <w:r w:rsidRPr="00265C07">
              <w:rPr>
                <w:spacing w:val="2"/>
                <w:sz w:val="20"/>
                <w:szCs w:val="20"/>
                <w:lang w:eastAsia="ru-RU"/>
              </w:rPr>
              <w:t>у</w:t>
            </w:r>
            <w:r w:rsidRPr="00265C07">
              <w:rPr>
                <w:sz w:val="20"/>
                <w:szCs w:val="20"/>
                <w:lang w:eastAsia="ru-RU"/>
              </w:rPr>
              <w:t xml:space="preserve">скаемую серийно </w:t>
            </w:r>
          </w:p>
        </w:tc>
      </w:tr>
    </w:tbl>
    <w:p w14:paraId="3D55C9C1" w14:textId="77777777" w:rsidR="00FE5979" w:rsidRDefault="00FE5979" w:rsidP="00FE5979">
      <w:pPr>
        <w:ind w:firstLine="709"/>
      </w:pPr>
    </w:p>
    <w:p w14:paraId="1F29CDF4" w14:textId="77777777" w:rsidR="00FE5979" w:rsidRPr="00415C95" w:rsidRDefault="00FE5979" w:rsidP="00FE5979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415C95">
        <w:rPr>
          <w:rFonts w:ascii="Times New Roman" w:hAnsi="Times New Roman" w:cs="Times New Roman"/>
          <w:b/>
        </w:rPr>
        <w:t xml:space="preserve">Схема декларирования 1д </w:t>
      </w:r>
      <w:r w:rsidRPr="00415C95">
        <w:rPr>
          <w:rFonts w:ascii="Times New Roman" w:hAnsi="Times New Roman" w:cs="Times New Roman"/>
        </w:rPr>
        <w:t>применяется для серийно выпускаемой продукции при декларировании соответствия на основании собственных доказательств заявителя. Заявителем при декларировании соответствия по схеме 1д является изготовитель (уполномоченное изготовителем лицо). Изготовитель осуществляет производственный контроль и 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регламента. При декларировании соответствия по схеме 1д выполняются следующие процедуры: Заявитель формирует комплект документов, подтверждающих соответствие продукции требованиям технического регламента и проводит их анализ. Заявитель или по поручению заявителя орган по сертификации продукции, либо аккредитованная испытательная лаборатория (центр), либо собственная испытательная лаборатория изготовителя (если иное не установлено техническим регламентом) проводит идентификацию и отбор образцов (проб) продукции. Исследования (испытания) и измерения отобранных образцов (проб) продукции по выбору заявителя проводятся в аккредитованной испытательной лаборатории (центре) или собственной испытательной лаборатории изготовителя (если иное не установлено техническим регламентом). Заявитель принимает декларацию о соответствии и регистрирует ее</w:t>
      </w:r>
      <w:r>
        <w:rPr>
          <w:rFonts w:ascii="Times New Roman" w:hAnsi="Times New Roman" w:cs="Times New Roman"/>
        </w:rPr>
        <w:t xml:space="preserve"> по уведомительному принципу</w:t>
      </w:r>
      <w:r w:rsidRPr="00415C95">
        <w:rPr>
          <w:rFonts w:ascii="Times New Roman" w:hAnsi="Times New Roman" w:cs="Times New Roman"/>
        </w:rPr>
        <w:t>. Заявитель обеспечивает маркировку продукции единым знаком обращения в порядке, утверждаемом Комиссией. 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технического регламента.</w:t>
      </w:r>
    </w:p>
    <w:p w14:paraId="21CEBF24" w14:textId="77777777" w:rsidR="00FE5979" w:rsidRDefault="00FE5979" w:rsidP="00FE5979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415C95">
        <w:rPr>
          <w:rFonts w:ascii="Times New Roman" w:hAnsi="Times New Roman" w:cs="Times New Roman"/>
          <w:b/>
        </w:rPr>
        <w:t>Схема декларирования 3д</w:t>
      </w:r>
      <w:r w:rsidRPr="00415C95">
        <w:rPr>
          <w:rFonts w:ascii="Times New Roman" w:hAnsi="Times New Roman" w:cs="Times New Roman"/>
        </w:rPr>
        <w:t xml:space="preserve"> применяется для серийно выпускаемой продукции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Заявителем при декларировании соответствия по схеме 3д является изготовитель (уполномоченное изготовителем лицо).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Изготовитель осуществляет производственный контроль и 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При декларировании соответствия по схеме 3д выполняются</w:t>
      </w:r>
      <w:r>
        <w:rPr>
          <w:rFonts w:ascii="Times New Roman" w:hAnsi="Times New Roman" w:cs="Times New Roman"/>
        </w:rPr>
        <w:t xml:space="preserve"> следующие</w:t>
      </w:r>
      <w:r w:rsidRPr="00415C95">
        <w:rPr>
          <w:rFonts w:ascii="Times New Roman" w:hAnsi="Times New Roman" w:cs="Times New Roman"/>
        </w:rPr>
        <w:t xml:space="preserve"> процедуры</w:t>
      </w:r>
      <w:r>
        <w:rPr>
          <w:rFonts w:ascii="Times New Roman" w:hAnsi="Times New Roman" w:cs="Times New Roman"/>
        </w:rPr>
        <w:t xml:space="preserve">: </w:t>
      </w:r>
      <w:r w:rsidRPr="00415C95">
        <w:rPr>
          <w:rFonts w:ascii="Times New Roman" w:hAnsi="Times New Roman" w:cs="Times New Roman"/>
        </w:rPr>
        <w:t>Заявитель формирует комплект документов, подтверждающих соответствие продукции треб</w:t>
      </w:r>
      <w:r>
        <w:rPr>
          <w:rFonts w:ascii="Times New Roman" w:hAnsi="Times New Roman" w:cs="Times New Roman"/>
        </w:rPr>
        <w:t>ованиям технического регламента</w:t>
      </w:r>
      <w:r w:rsidRPr="00415C95">
        <w:rPr>
          <w:rFonts w:ascii="Times New Roman" w:hAnsi="Times New Roman" w:cs="Times New Roman"/>
        </w:rPr>
        <w:t xml:space="preserve"> и проводит их анализ.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 xml:space="preserve"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</w:t>
      </w:r>
      <w:r>
        <w:rPr>
          <w:rFonts w:ascii="Times New Roman" w:hAnsi="Times New Roman" w:cs="Times New Roman"/>
        </w:rPr>
        <w:t xml:space="preserve">отбор образцов (проб) продукции. </w:t>
      </w:r>
      <w:r w:rsidRPr="00415C95">
        <w:rPr>
          <w:rFonts w:ascii="Times New Roman" w:hAnsi="Times New Roman" w:cs="Times New Roman"/>
        </w:rPr>
        <w:t>Заявитель проводит исследования (испытания) и измерения отобранных образцов (проб) продукции в аккредитованной испытательной лаборатории (центре).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Заявитель принимает декларацию о соответствии и регистрируе</w:t>
      </w:r>
      <w:r>
        <w:rPr>
          <w:rFonts w:ascii="Times New Roman" w:hAnsi="Times New Roman" w:cs="Times New Roman"/>
        </w:rPr>
        <w:t>т ее</w:t>
      </w:r>
      <w:r w:rsidRPr="009A1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уведомительному принципу</w:t>
      </w:r>
      <w:r w:rsidRPr="00415C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Заявитель обеспечивает маркировку продукции единым знаком обращения в порядке, утверждаемом Комиссией.</w:t>
      </w:r>
      <w:r>
        <w:rPr>
          <w:rFonts w:ascii="Times New Roman" w:hAnsi="Times New Roman" w:cs="Times New Roman"/>
        </w:rPr>
        <w:t xml:space="preserve"> </w:t>
      </w:r>
      <w:r w:rsidRPr="00415C95">
        <w:rPr>
          <w:rFonts w:ascii="Times New Roman" w:hAnsi="Times New Roman" w:cs="Times New Roman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</w:t>
      </w:r>
      <w:r>
        <w:rPr>
          <w:rFonts w:ascii="Times New Roman" w:hAnsi="Times New Roman" w:cs="Times New Roman"/>
        </w:rPr>
        <w:t>ованиям технического регламента</w:t>
      </w:r>
      <w:r w:rsidRPr="00415C95">
        <w:rPr>
          <w:rFonts w:ascii="Times New Roman" w:hAnsi="Times New Roman" w:cs="Times New Roman"/>
        </w:rPr>
        <w:t>.</w:t>
      </w:r>
    </w:p>
    <w:p w14:paraId="13879615" w14:textId="77777777" w:rsidR="00FE5979" w:rsidRDefault="00FE5979" w:rsidP="00FE5979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Схема декларирования 4д </w:t>
      </w:r>
      <w:r w:rsidRPr="009D6C08">
        <w:rPr>
          <w:rFonts w:ascii="Times New Roman" w:hAnsi="Times New Roman" w:cs="Times New Roman"/>
        </w:rPr>
        <w:t>применяется для партии продукции или единичного изделия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  <w:r>
        <w:rPr>
          <w:rFonts w:ascii="Times New Roman" w:hAnsi="Times New Roman" w:cs="Times New Roman"/>
        </w:rPr>
        <w:t xml:space="preserve"> </w:t>
      </w:r>
      <w:r w:rsidRPr="009D6C08">
        <w:rPr>
          <w:rFonts w:ascii="Times New Roman" w:hAnsi="Times New Roman" w:cs="Times New Roman"/>
        </w:rPr>
        <w:t>Заявителем при декларировании соответствия по схеме 4д является изготовитель</w:t>
      </w:r>
      <w:r w:rsidRPr="0069392C">
        <w:rPr>
          <w:rFonts w:ascii="Times New Roman" w:hAnsi="Times New Roman" w:cs="Times New Roman"/>
        </w:rPr>
        <w:t xml:space="preserve"> (уполномоченное изготовителем лицо), продавец (импортер).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>При декларировании соответствия по схеме 4д выполняются</w:t>
      </w:r>
      <w:r>
        <w:rPr>
          <w:rFonts w:ascii="Times New Roman" w:hAnsi="Times New Roman" w:cs="Times New Roman"/>
        </w:rPr>
        <w:t xml:space="preserve"> следующие процедуры</w:t>
      </w:r>
      <w:r w:rsidRPr="006939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>Заявитель формирует комплект документов, подтверждающих соответствие продукции требованиям технического регламента и проводит их анализ.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 xml:space="preserve"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</w:t>
      </w:r>
      <w:r>
        <w:rPr>
          <w:rFonts w:ascii="Times New Roman" w:hAnsi="Times New Roman" w:cs="Times New Roman"/>
        </w:rPr>
        <w:t>отбор образцов (проб) продукции</w:t>
      </w:r>
      <w:r w:rsidRPr="006939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>Заявитель проводит исследования (испытания) и измерения отобранных образцов (проб) продукции или единичного изделия в аккредитованной испытательной лаборатории (центре).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>Заявитель принимает декларацию о</w:t>
      </w:r>
      <w:r>
        <w:rPr>
          <w:rFonts w:ascii="Times New Roman" w:hAnsi="Times New Roman" w:cs="Times New Roman"/>
        </w:rPr>
        <w:t xml:space="preserve"> соответствии и регистрирует ее</w:t>
      </w:r>
      <w:r w:rsidRPr="00EF4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уведомительному принципу</w:t>
      </w:r>
      <w:r w:rsidRPr="006939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 xml:space="preserve">Заявитель обеспечивает маркировку продукции </w:t>
      </w:r>
      <w:r w:rsidRPr="0069392C">
        <w:rPr>
          <w:rFonts w:ascii="Times New Roman" w:hAnsi="Times New Roman" w:cs="Times New Roman"/>
        </w:rPr>
        <w:lastRenderedPageBreak/>
        <w:t>единым знаком обращения в порядке, утверждаемом Комиссией.</w:t>
      </w:r>
      <w:r>
        <w:rPr>
          <w:rFonts w:ascii="Times New Roman" w:hAnsi="Times New Roman" w:cs="Times New Roman"/>
        </w:rPr>
        <w:t xml:space="preserve"> </w:t>
      </w:r>
      <w:r w:rsidRPr="0069392C">
        <w:rPr>
          <w:rFonts w:ascii="Times New Roman" w:hAnsi="Times New Roman" w:cs="Times New Roman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</w:t>
      </w:r>
      <w:r>
        <w:rPr>
          <w:rFonts w:ascii="Times New Roman" w:hAnsi="Times New Roman" w:cs="Times New Roman"/>
        </w:rPr>
        <w:t xml:space="preserve">ованиям технического регламента. </w:t>
      </w:r>
    </w:p>
    <w:p w14:paraId="53955A7A" w14:textId="77777777" w:rsidR="00FE5979" w:rsidRPr="00C975BC" w:rsidRDefault="00FE5979" w:rsidP="00FE5979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C975BC">
        <w:rPr>
          <w:rFonts w:ascii="Times New Roman" w:hAnsi="Times New Roman" w:cs="Times New Roman"/>
          <w:b/>
        </w:rPr>
        <w:t>Схема декларирования 6д</w:t>
      </w:r>
      <w:r w:rsidRPr="00C975BC">
        <w:rPr>
          <w:rFonts w:ascii="Times New Roman" w:hAnsi="Times New Roman" w:cs="Times New Roman"/>
        </w:rPr>
        <w:t xml:space="preserve">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 Схема декларирования соответствия 6д применяется на основании собственных доказательств заявителя (при наличии) и доказательств, полученных в том числе с участием органа по сертификации систем менеджмента и аккредитованной испытательной лаборатории (центра). Заявителем при декларировании соответствия по схеме 6д является изготовитель (уполномоченное изготовителем лицо). Изготовитель осуществляет производственный контроль и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регламента. При декларировании соответствия по схеме 6д выполняются следующие процедуры: Заявитель формирует комплект документов, подтверждающих соответствие продукции требованиям технического регламента, в состав которых</w:t>
      </w:r>
      <w:r>
        <w:rPr>
          <w:rFonts w:ascii="Times New Roman" w:hAnsi="Times New Roman" w:cs="Times New Roman"/>
        </w:rPr>
        <w:t>,</w:t>
      </w:r>
      <w:r w:rsidRPr="00C975BC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>,</w:t>
      </w:r>
      <w:r w:rsidRPr="00C975BC">
        <w:rPr>
          <w:rFonts w:ascii="Times New Roman" w:hAnsi="Times New Roman" w:cs="Times New Roman"/>
        </w:rPr>
        <w:t xml:space="preserve"> включается сертификат соответствия системы менеджмента и проводит их анализ</w:t>
      </w:r>
      <w:r>
        <w:rPr>
          <w:rFonts w:ascii="Times New Roman" w:hAnsi="Times New Roman" w:cs="Times New Roman"/>
        </w:rPr>
        <w:t xml:space="preserve">. </w:t>
      </w:r>
      <w:r w:rsidRPr="00C975BC">
        <w:rPr>
          <w:rFonts w:ascii="Times New Roman" w:hAnsi="Times New Roman" w:cs="Times New Roman"/>
        </w:rPr>
        <w:t>Заявитель или по поручению заявителя орган по сертификации продукции либо аккредитованная испытательная лаборатория (центр) проводит идентификацию и отбор образцов (проб) продукции.</w:t>
      </w:r>
      <w:r>
        <w:rPr>
          <w:rFonts w:ascii="Times New Roman" w:hAnsi="Times New Roman" w:cs="Times New Roman"/>
        </w:rPr>
        <w:t xml:space="preserve"> </w:t>
      </w:r>
      <w:r w:rsidRPr="00C975BC">
        <w:rPr>
          <w:rFonts w:ascii="Times New Roman" w:hAnsi="Times New Roman" w:cs="Times New Roman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  <w:r>
        <w:rPr>
          <w:rFonts w:ascii="Times New Roman" w:hAnsi="Times New Roman" w:cs="Times New Roman"/>
        </w:rPr>
        <w:t xml:space="preserve"> </w:t>
      </w:r>
      <w:r w:rsidRPr="00C975BC">
        <w:rPr>
          <w:rFonts w:ascii="Times New Roman" w:hAnsi="Times New Roman" w:cs="Times New Roman"/>
        </w:rPr>
        <w:t xml:space="preserve">Заявитель принимает декларацию о соответствии и регистрирует ее </w:t>
      </w:r>
      <w:r>
        <w:rPr>
          <w:rFonts w:ascii="Times New Roman" w:hAnsi="Times New Roman" w:cs="Times New Roman"/>
        </w:rPr>
        <w:t xml:space="preserve">по уведомительному принципу. </w:t>
      </w:r>
      <w:r w:rsidRPr="00C975BC">
        <w:rPr>
          <w:rFonts w:ascii="Times New Roman" w:hAnsi="Times New Roman" w:cs="Times New Roman"/>
        </w:rPr>
        <w:t>Заявитель обеспечивает маркировку продукции единым знаком обращения в порядке, утверждаемом Комиссией.</w:t>
      </w:r>
      <w:r>
        <w:rPr>
          <w:rFonts w:ascii="Times New Roman" w:hAnsi="Times New Roman" w:cs="Times New Roman"/>
        </w:rPr>
        <w:t xml:space="preserve"> </w:t>
      </w:r>
      <w:r w:rsidRPr="00C975BC">
        <w:rPr>
          <w:rFonts w:ascii="Times New Roman" w:hAnsi="Times New Roman" w:cs="Times New Roman"/>
        </w:rPr>
        <w:t>Заявитель осуществляет формирование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</w:t>
      </w:r>
      <w:r>
        <w:rPr>
          <w:rFonts w:ascii="Times New Roman" w:hAnsi="Times New Roman" w:cs="Times New Roman"/>
        </w:rPr>
        <w:t>ованиям технического регламента</w:t>
      </w:r>
      <w:r w:rsidRPr="00C975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75BC">
        <w:rPr>
          <w:rFonts w:ascii="Times New Roman" w:hAnsi="Times New Roman" w:cs="Times New Roman"/>
        </w:rPr>
        <w:t>При отсутствии у заявителя действующего сертификата соответствия системы менеджмента, в том числе в случае его приостановления или отмены его действия, заявитель принимает решение о прекращении действия декларации о соответствии и подает в орган по сертификации продукции (уполномоченный орган государства-члена), зарегистрировавший декларацию о соответствии, уведомление о прекращении действия декларации о соответствии. При этом в единый реестр выданных сертификатов соответствия и зарегистрированных деклараций о соответствии вносится соответствующая запись органом по сертификации продукции (уполномоченным органом государства-члена), зарегистрировавшим декларацию о соответствии.</w:t>
      </w:r>
    </w:p>
    <w:p w14:paraId="23BCD2AA" w14:textId="77777777" w:rsidR="00FE5979" w:rsidRDefault="00FE5979" w:rsidP="00FE5979">
      <w:pPr>
        <w:jc w:val="both"/>
      </w:pPr>
      <w:r>
        <w:rPr>
          <w:b/>
        </w:rPr>
        <w:t xml:space="preserve">Схема декларирования 7д </w:t>
      </w:r>
      <w:r w:rsidRPr="00C975BC">
        <w:t>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  <w:r>
        <w:t xml:space="preserve"> </w:t>
      </w:r>
      <w:r w:rsidRPr="00C975BC">
        <w:t>Схе</w:t>
      </w:r>
      <w:r>
        <w:t>ма декларирования соответствия 7</w:t>
      </w:r>
      <w:r w:rsidRPr="00C975BC">
        <w:t>д применяется на основании собственных доказательств заявителя</w:t>
      </w:r>
      <w:r>
        <w:t xml:space="preserve">. </w:t>
      </w:r>
      <w:r w:rsidRPr="00C975BC">
        <w:t>Заявителем при деклар</w:t>
      </w:r>
      <w:r>
        <w:t>ировании соответствия по схеме 7</w:t>
      </w:r>
      <w:r w:rsidRPr="00C975BC">
        <w:t>д является изготовитель (уполномоченное изготовителем лицо). Изготовитель осуществляет производственный контроль и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регламента.</w:t>
      </w:r>
      <w:r>
        <w:t xml:space="preserve"> Схему 7д рекомендуется применять для продукции, степень потенциальной опасности которой достаточно высока. Схема 7д может быть рекомендована для подтверждения соответствия сложной продукции в тех случаях, когда показатели безопасности продукции чувствительны к изменению производственных и (или) эксплуатационных факторов. Схема 7д включает следующие действия: испытания типового образца, проведенные заявителем или другой организацией по его поручению; проведение сертификации системы менеджмента качества изготовителя продукции, органом по сертификации; принятие заявителем декларации о соответствии и регистрация ее по уведомительному принципу; при необходимости - маркирование изготовителем продукции единым знаком обращения продукции на рынке государств – членов Таможенного союза; контроль системы менеджмента качества изготовителя органом по сертификации. </w:t>
      </w:r>
    </w:p>
    <w:p w14:paraId="1DEA7D28" w14:textId="77777777" w:rsidR="00F61B49" w:rsidRDefault="00F61B49"/>
    <w:sectPr w:rsidR="00F61B49" w:rsidSect="00CD4FA0">
      <w:pgSz w:w="11906" w:h="16838"/>
      <w:pgMar w:top="567" w:right="851" w:bottom="62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79"/>
    <w:rsid w:val="00CD4FA0"/>
    <w:rsid w:val="00CF6531"/>
    <w:rsid w:val="00F61B49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FCB"/>
  <w15:chartTrackingRefBased/>
  <w15:docId w15:val="{257A27FC-2615-4CB4-9294-266CEADE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E5979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N. monakhova</dc:creator>
  <cp:keywords/>
  <dc:description/>
  <cp:lastModifiedBy>Anton Volkov</cp:lastModifiedBy>
  <cp:revision>2</cp:revision>
  <dcterms:created xsi:type="dcterms:W3CDTF">2024-01-30T11:55:00Z</dcterms:created>
  <dcterms:modified xsi:type="dcterms:W3CDTF">2024-01-30T11:55:00Z</dcterms:modified>
</cp:coreProperties>
</file>